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2.png" ContentType="image/png"/>
  <Override PartName="/word/media/image1.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numPr>
          <w:ilvl w:val="0"/>
          <w:numId w:val="0"/>
        </w:numPr>
        <w:spacing w:before="120" w:after="120"/>
        <w:ind w:firstLine="567"/>
        <w:jc w:val="center"/>
        <w:outlineLvl w:val="0"/>
        <w:rPr>
          <w:rFonts w:ascii="Times New Roman" w:hAnsi="Times New Roman"/>
          <w:sz w:val="24"/>
          <w:szCs w:val="24"/>
        </w:rPr>
      </w:pPr>
      <w:r>
        <w:rPr/>
      </w:r>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lineRule="auto" w:line="276"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 xml:space="preserve">Кафедра </w:t>
      </w:r>
      <w:r>
        <w:rPr>
          <w:sz w:val="28"/>
          <w:szCs w:val="28"/>
        </w:rPr>
        <w:t>автоматизации физико-технических исследований</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Практикум по физической оптике, 2 курс, группа №1</w:t>
      </w:r>
      <w:r>
        <w:rPr>
          <w:rFonts w:ascii="Times New Roman" w:hAnsi="Times New Roman"/>
          <w:sz w:val="28"/>
          <w:szCs w:val="28"/>
        </w:rPr>
        <w:t>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lineRule="auto" w:line="276" w:before="0" w:after="120"/>
        <w:ind w:left="4961" w:firstLine="426"/>
        <w:rPr/>
      </w:pPr>
      <w:r>
        <w:rPr>
          <w:rFonts w:ascii="Times New Roman" w:hAnsi="Times New Roman"/>
          <w:b/>
          <w:sz w:val="28"/>
          <w:szCs w:val="28"/>
        </w:rPr>
        <w:t>Научный руководитель:</w:t>
      </w:r>
    </w:p>
    <w:p>
      <w:pPr>
        <w:pStyle w:val="Normal"/>
        <w:spacing w:lineRule="auto" w:line="276"/>
        <w:ind w:left="4961"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u w:val="single"/>
        </w:rPr>
        <w:t>.</w:t>
      </w:r>
    </w:p>
    <w:p>
      <w:pPr>
        <w:pStyle w:val="Normal"/>
        <w:spacing w:lineRule="auto" w:line="276"/>
        <w:ind w:left="4962" w:hanging="0"/>
        <w:rPr/>
      </w:pPr>
      <w:r>
        <w:rPr>
          <w:rFonts w:ascii="Times New Roman" w:hAnsi="Times New Roman"/>
          <w:sz w:val="28"/>
          <w:szCs w:val="28"/>
        </w:rPr>
        <w:t xml:space="preserve">Оценка научного руководителя </w:t>
      </w:r>
    </w:p>
    <w:p>
      <w:pPr>
        <w:pStyle w:val="Normal"/>
        <w:spacing w:lineRule="auto" w:line="276"/>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numPr>
          <w:ilvl w:val="0"/>
          <w:numId w:val="0"/>
        </w:numPr>
        <w:spacing w:lineRule="auto" w:line="276" w:before="240" w:after="120"/>
        <w:ind w:left="4961" w:firstLine="426"/>
        <w:outlineLvl w:val="0"/>
        <w:rPr/>
      </w:pPr>
      <w:r>
        <w:rPr>
          <w:rFonts w:ascii="Times New Roman" w:hAnsi="Times New Roman"/>
          <w:b/>
          <w:sz w:val="28"/>
          <w:szCs w:val="28"/>
        </w:rPr>
        <w:t>Преподаватель практикума</w:t>
      </w:r>
    </w:p>
    <w:p>
      <w:pPr>
        <w:pStyle w:val="Normal"/>
        <w:spacing w:lineRule="auto" w:line="276"/>
        <w:ind w:left="4962"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rPr>
        <w:t>.</w:t>
      </w:r>
    </w:p>
    <w:p>
      <w:pPr>
        <w:pStyle w:val="Normal"/>
        <w:spacing w:lineRule="auto" w:line="276"/>
        <w:ind w:left="4962" w:hanging="0"/>
        <w:rPr/>
      </w:pPr>
      <w:r>
        <w:rPr>
          <w:rFonts w:ascii="Times New Roman" w:hAnsi="Times New Roman"/>
          <w:sz w:val="28"/>
          <w:szCs w:val="28"/>
        </w:rPr>
        <w:t>Оценка преподавателя практикума</w:t>
      </w:r>
    </w:p>
    <w:p>
      <w:pPr>
        <w:pStyle w:val="Normal"/>
        <w:spacing w:lineRule="auto" w:line="276"/>
        <w:ind w:left="4962" w:hanging="0"/>
        <w:rPr>
          <w:u w:val="none"/>
        </w:rPr>
      </w:pPr>
      <w:r>
        <w:rPr>
          <w:rFonts w:ascii="Times New Roman" w:hAnsi="Times New Roman"/>
          <w:sz w:val="28"/>
          <w:szCs w:val="28"/>
          <w:u w:val="none"/>
        </w:rPr>
        <w:t>______________________________</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spacing w:lineRule="auto" w:line="276" w:before="240" w:after="120"/>
        <w:ind w:left="4961" w:firstLine="426"/>
        <w:rPr/>
      </w:pPr>
      <w:r>
        <w:rPr>
          <w:rFonts w:ascii="Times New Roman" w:hAnsi="Times New Roman"/>
          <w:b/>
          <w:sz w:val="28"/>
          <w:szCs w:val="28"/>
        </w:rPr>
        <w:t>Куратор практикума:</w:t>
      </w:r>
    </w:p>
    <w:p>
      <w:pPr>
        <w:pStyle w:val="Normal"/>
        <w:spacing w:lineRule="auto" w:line="276"/>
        <w:ind w:left="4961" w:hanging="0"/>
        <w:rPr/>
      </w:pPr>
      <w:r>
        <w:rPr>
          <w:rFonts w:ascii="Times New Roman" w:hAnsi="Times New Roman"/>
          <w:sz w:val="28"/>
          <w:szCs w:val="28"/>
          <w:u w:val="single"/>
        </w:rPr>
        <w:t>к</w:t>
      </w:r>
      <w:r>
        <w:rPr>
          <w:rFonts w:ascii="Times New Roman" w:hAnsi="Times New Roman"/>
          <w:sz w:val="28"/>
          <w:szCs w:val="28"/>
          <w:u w:val="single"/>
        </w:rPr>
        <w:t xml:space="preserve">. ф.-.м. н.,  А. А. </w:t>
      </w:r>
      <w:r>
        <w:rPr>
          <w:rFonts w:ascii="Times New Roman" w:hAnsi="Times New Roman"/>
          <w:sz w:val="28"/>
          <w:szCs w:val="28"/>
          <w:u w:val="single"/>
        </w:rPr>
        <w:t xml:space="preserve">Симонов              </w:t>
      </w:r>
    </w:p>
    <w:p>
      <w:pPr>
        <w:pStyle w:val="Normal"/>
        <w:spacing w:lineRule="auto" w:line="276"/>
        <w:ind w:left="4962" w:hanging="0"/>
        <w:rPr/>
      </w:pPr>
      <w:r>
        <w:rPr>
          <w:rFonts w:ascii="Times New Roman" w:hAnsi="Times New Roman"/>
          <w:sz w:val="28"/>
          <w:szCs w:val="28"/>
        </w:rPr>
        <w:t xml:space="preserve">Итоговая оценка </w:t>
      </w:r>
    </w:p>
    <w:p>
      <w:pPr>
        <w:pStyle w:val="Normal"/>
        <w:spacing w:lineRule="auto" w:line="276"/>
        <w:ind w:left="4962" w:hanging="0"/>
        <w:rPr>
          <w:u w:val="none"/>
        </w:rPr>
      </w:pPr>
      <w:r>
        <w:rPr>
          <w:rFonts w:ascii="Times New Roman" w:hAnsi="Times New Roman"/>
          <w:sz w:val="28"/>
          <w:szCs w:val="28"/>
          <w:u w:val="none"/>
        </w:rPr>
        <w:t>______________________________</w:t>
      </w:r>
    </w:p>
    <w:p>
      <w:pPr>
        <w:sectPr>
          <w:headerReference w:type="default" r:id="rId2"/>
          <w:type w:val="nextPage"/>
          <w:pgSz w:w="11909" w:h="16834"/>
          <w:pgMar w:left="1411" w:right="835" w:header="1138" w:top="1421" w:footer="0" w:bottom="706" w:gutter="0"/>
          <w:pgNumType w:fmt="none"/>
          <w:formProt w:val="false"/>
          <w:textDirection w:val="lrTb"/>
        </w:sect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Style17"/>
        <w:rPr/>
      </w:pPr>
      <w:r>
        <w:rPr/>
        <w:t xml:space="preserve"> </w:t>
      </w:r>
      <w:r>
        <w:rPr/>
        <w:t>Работа алгоритма проверена на массиве данных, полученном с помощью магнитометра. Результат хорошо совпал с ожидаемым. Разработанную программу предполагается использовать для работы с магнитометром HMC5883L и аналогами.</w:t>
      </w:r>
    </w:p>
    <w:p>
      <w:pPr>
        <w:pStyle w:val="Style17"/>
        <w:rPr/>
      </w:pPr>
      <w:r>
        <w:rPr/>
      </w:r>
      <w:r>
        <w:br w:type="page"/>
      </w:r>
    </w:p>
    <w:p>
      <w:pPr>
        <w:pStyle w:val="Style18"/>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2.</w:t>
      </w:r>
      <w:r>
        <w:rPr>
          <w:rFonts w:ascii="Times New Roman" w:hAnsi="Times New Roman"/>
          <w:sz w:val="28"/>
          <w:szCs w:val="28"/>
        </w:rPr>
        <w:t xml:space="preserve"> Характеристики прибора</w:t>
      </w:r>
      <w:r>
        <w:rPr>
          <w:rFonts w:ascii="Times New Roman" w:hAnsi="Times New Roman"/>
          <w:sz w:val="28"/>
          <w:szCs w:val="28"/>
        </w:rPr>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 xml:space="preserve">3. </w:t>
      </w:r>
      <w:r>
        <w:rPr>
          <w:rFonts w:ascii="Times New Roman" w:hAnsi="Times New Roman"/>
          <w:sz w:val="28"/>
          <w:szCs w:val="28"/>
        </w:rPr>
        <w:t>Эффект Холла</w:t>
      </w:r>
      <w:r>
        <w:rPr>
          <w:rFonts w:ascii="Times New Roman" w:hAnsi="Times New Roman"/>
          <w:sz w:val="28"/>
          <w:szCs w:val="28"/>
        </w:rPr>
        <w:t xml:space="preserve"> </w:t>
        <w:tab/>
        <w:t xml:space="preserve"> </w:t>
      </w:r>
      <w:r>
        <w:rPr>
          <w:rFonts w:ascii="Times New Roman" w:hAnsi="Times New Roman"/>
          <w:sz w:val="28"/>
          <w:szCs w:val="28"/>
        </w:rPr>
        <w:t>5</w:t>
      </w:r>
    </w:p>
    <w:p>
      <w:pPr>
        <w:pStyle w:val="Normal"/>
        <w:tabs>
          <w:tab w:val="right" w:pos="9639" w:leader="dot"/>
        </w:tabs>
        <w:spacing w:lineRule="auto" w:line="360"/>
        <w:rPr/>
      </w:pPr>
      <w:r>
        <w:rPr>
          <w:rFonts w:ascii="Times New Roman" w:hAnsi="Times New Roman"/>
          <w:sz w:val="28"/>
          <w:szCs w:val="28"/>
        </w:rPr>
        <w:t xml:space="preserve">4. Описание </w:t>
      </w:r>
      <w:r>
        <w:rPr>
          <w:rFonts w:ascii="Times New Roman" w:hAnsi="Times New Roman"/>
          <w:sz w:val="28"/>
          <w:szCs w:val="28"/>
        </w:rPr>
        <w:t>алгоритма</w:t>
      </w:r>
      <w:r>
        <w:rPr>
          <w:rFonts w:ascii="Times New Roman" w:hAnsi="Times New Roman"/>
          <w:sz w:val="28"/>
          <w:szCs w:val="28"/>
        </w:rPr>
        <w:t xml:space="preserve"> </w:t>
        <w:tab/>
        <w:t xml:space="preserve"> </w:t>
      </w:r>
      <w:r>
        <w:rPr>
          <w:rFonts w:ascii="Times New Roman" w:hAnsi="Times New Roman"/>
          <w:sz w:val="28"/>
          <w:szCs w:val="28"/>
        </w:rPr>
        <w:t>6</w:t>
      </w:r>
    </w:p>
    <w:p>
      <w:pPr>
        <w:pStyle w:val="Normal"/>
        <w:tabs>
          <w:tab w:val="right" w:pos="9639" w:leader="dot"/>
        </w:tabs>
        <w:spacing w:lineRule="auto" w:line="360"/>
        <w:rPr/>
      </w:pPr>
      <w:r>
        <w:rPr>
          <w:rFonts w:ascii="Times New Roman" w:hAnsi="Times New Roman"/>
          <w:sz w:val="28"/>
          <w:szCs w:val="28"/>
        </w:rPr>
        <w:t xml:space="preserve">5. </w:t>
      </w:r>
      <w:r>
        <w:rPr>
          <w:rFonts w:ascii="Times New Roman" w:hAnsi="Times New Roman"/>
          <w:sz w:val="28"/>
          <w:szCs w:val="28"/>
        </w:rPr>
        <w:t>Описание программы</w:t>
      </w:r>
      <w:r>
        <w:rPr>
          <w:rFonts w:ascii="Times New Roman" w:hAnsi="Times New Roman"/>
          <w:sz w:val="28"/>
          <w:szCs w:val="28"/>
        </w:rPr>
        <w:tab/>
        <w:t xml:space="preserve"> 12</w:t>
      </w:r>
    </w:p>
    <w:p>
      <w:pPr>
        <w:pStyle w:val="Normal"/>
        <w:tabs>
          <w:tab w:val="right" w:pos="9639" w:leader="dot"/>
        </w:tabs>
        <w:spacing w:lineRule="auto" w:line="360"/>
        <w:rPr/>
      </w:pPr>
      <w:r>
        <w:rPr>
          <w:rFonts w:ascii="Times New Roman" w:hAnsi="Times New Roman"/>
          <w:sz w:val="28"/>
          <w:szCs w:val="28"/>
        </w:rPr>
        <w:t xml:space="preserve">6. </w:t>
      </w:r>
      <w:r>
        <w:rPr>
          <w:rFonts w:ascii="Times New Roman" w:hAnsi="Times New Roman"/>
          <w:sz w:val="28"/>
          <w:szCs w:val="28"/>
        </w:rPr>
        <w:t>Результаты эксперимента</w:t>
      </w:r>
      <w:r>
        <w:rPr>
          <w:rFonts w:ascii="Times New Roman" w:hAnsi="Times New Roman"/>
          <w:sz w:val="28"/>
          <w:szCs w:val="28"/>
        </w:rPr>
        <w:t xml:space="preserve"> </w:t>
        <w:tab/>
        <w:t xml:space="preserve"> 14</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7. </w:t>
      </w:r>
      <w:r>
        <w:rPr>
          <w:rFonts w:eastAsia="Calibri" w:ascii="Times New Roman" w:hAnsi="Times New Roman" w:eastAsiaTheme="minorHAnsi"/>
          <w:color w:val="000000" w:themeColor="text1"/>
          <w:sz w:val="28"/>
          <w:szCs w:val="28"/>
        </w:rPr>
        <w:t>Выводы</w:t>
      </w:r>
      <w:r>
        <w:rPr>
          <w:rFonts w:eastAsia="Calibri" w:ascii="Times New Roman" w:hAnsi="Times New Roman" w:eastAsiaTheme="minorHAnsi"/>
          <w:color w:val="000000" w:themeColor="text1"/>
          <w:sz w:val="28"/>
          <w:szCs w:val="28"/>
        </w:rPr>
        <w:tab/>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8</w:t>
      </w:r>
      <w:r>
        <w:rPr>
          <w:rFonts w:eastAsia="Calibri" w:ascii="Times New Roman" w:hAnsi="Times New Roman" w:eastAsiaTheme="minorHAnsi"/>
          <w:color w:val="000000" w:themeColor="text1"/>
          <w:sz w:val="28"/>
          <w:szCs w:val="28"/>
        </w:rPr>
        <w:t xml:space="preserve">. Список литературы </w:t>
        <w:tab/>
        <w:t xml:space="preserve"> 15</w:t>
      </w:r>
      <w:r>
        <w:br w:type="page"/>
      </w:r>
    </w:p>
    <w:p>
      <w:pPr>
        <w:pStyle w:val="Style18"/>
        <w:rPr/>
      </w:pPr>
      <w:r>
        <w:rPr/>
        <w:t xml:space="preserve">1. </w:t>
      </w:r>
      <w:r>
        <w:rPr/>
        <w:t>Введение</w:t>
      </w:r>
    </w:p>
    <w:p>
      <w:pPr>
        <w:pStyle w:val="Style17"/>
        <w:rPr/>
      </w:pPr>
      <w:r>
        <w:rPr/>
        <w:t xml:space="preserve">Целью работы являлась разработка программы для калибровки трехосевого магнитометра HMC5883L. Трехосевой магнитометр HMC5883L применяется для измерения  магнитных полей </w:t>
      </w:r>
      <w:r>
        <w:rPr/>
        <w:t xml:space="preserve">порядка 8 ГС </w:t>
      </w:r>
      <w:r>
        <w:rPr/>
        <w:t xml:space="preserve">в физических исследованиях. </w:t>
      </w:r>
    </w:p>
    <w:p>
      <w:pPr>
        <w:pStyle w:val="Style17"/>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7"/>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7"/>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 сдвинутый относительно начала координат. Калибровка сводится к поиску матрицы преобразования этого эллипса в сферу.</w:t>
      </w:r>
    </w:p>
    <w:p>
      <w:pPr>
        <w:pStyle w:val="Style17"/>
        <w:rPr/>
      </w:pPr>
      <w:r>
        <w:rPr/>
        <w:t>Алгоритм также подходит для калибровки других трехосевых магнитометров, а также для проверки точности калибровки тех, которые поставляются в откалиброванном виде.</w:t>
      </w:r>
    </w:p>
    <w:p>
      <w:pPr>
        <w:pStyle w:val="Style17"/>
        <w:rPr/>
      </w:pPr>
      <w:r>
        <w:rPr/>
      </w:r>
    </w:p>
    <w:p>
      <w:pPr>
        <w:pStyle w:val="Style18"/>
        <w:rPr/>
      </w:pPr>
      <w:r>
        <w:rPr/>
        <w:t xml:space="preserve">2. </w:t>
      </w:r>
      <w:r>
        <w:rPr/>
        <w:t>Характеристики прибора</w:t>
      </w:r>
    </w:p>
    <w:p>
      <w:pPr>
        <w:pStyle w:val="Style17"/>
        <w:rPr/>
      </w:pPr>
      <w:r>
        <w:rPr/>
        <w:t xml:space="preserve">Магнитометр HMC5883L — это трехосевой прибор, основанный на эффекте Холла с цифровым интерфейсом. </w:t>
      </w:r>
      <w:r>
        <w:rPr/>
        <w:t xml:space="preserve">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7"/>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7"/>
        <w:rPr/>
      </w:pPr>
      <w:r>
        <w:rPr/>
      </w:r>
    </w:p>
    <w:p>
      <w:pPr>
        <w:pStyle w:val="Style18"/>
        <w:rPr/>
      </w:pPr>
      <w:r>
        <w:rPr/>
        <w:t xml:space="preserve">3. </w:t>
      </w:r>
      <w:r>
        <w:rPr/>
        <w:t xml:space="preserve">Эффект Холла </w:t>
      </w:r>
    </w:p>
    <w:p>
      <w:pPr>
        <w:pStyle w:val="Style20"/>
        <w:spacing w:before="0" w:after="115"/>
        <w:ind w:right="144" w:hanging="0"/>
        <w:rPr/>
      </w:pPr>
      <w:r>
        <w:drawing>
          <wp:anchor behindDoc="0" distT="0" distB="0" distL="0" distR="0" simplePos="0" locked="0" layoutInCell="1" allowOverlap="1" relativeHeight="19">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r>
      <w:r>
        <w:rPr/>
        <w:t xml:space="preserve">Рис </w:t>
      </w:r>
      <w:r>
        <w:rPr/>
        <w:t>1. Иллюстрация действия эффекта Холла.</w:t>
      </w:r>
    </w:p>
    <w:p>
      <w:pPr>
        <w:pStyle w:val="Style17"/>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7"/>
        <w:rPr/>
      </w:pPr>
      <w:r>
        <w:rPr/>
        <w:t xml:space="preserve">Пример действия эффекта Холла показан на рис. 1. </w:t>
      </w:r>
      <w:r>
        <w:rPr/>
        <w:t xml:space="preserve">Пусть по проводящему параллелепипеду высоты </w:t>
      </w:r>
      <w:r>
        <w:rPr>
          <w:i/>
          <w:iCs/>
        </w:rPr>
        <w:t xml:space="preserve">t, </w:t>
      </w:r>
      <w:r>
        <w:rPr>
          <w:i w:val="false"/>
          <w:iCs w:val="false"/>
        </w:rPr>
        <w:t>длины</w:t>
      </w:r>
      <w:r>
        <w:rPr>
          <w:i/>
          <w:iCs/>
        </w:rPr>
        <w:t xml:space="preserve"> l, </w:t>
      </w:r>
      <w:r>
        <w:rPr>
          <w:i w:val="false"/>
          <w:iCs w:val="false"/>
        </w:rPr>
        <w:t xml:space="preserve">ширины </w:t>
      </w:r>
      <w:r>
        <w:rPr>
          <w:i/>
          <w:iCs/>
        </w:rPr>
        <w:t xml:space="preserve">w </w:t>
      </w:r>
      <w:r>
        <w:rPr>
          <w:i w:val="false"/>
          <w:iCs w:val="false"/>
        </w:rPr>
        <w:t xml:space="preserve">течет ток </w:t>
      </w:r>
      <w:r>
        <w:rPr>
          <w:i/>
          <w:iCs/>
        </w:rPr>
        <w:t>I</w:t>
      </w:r>
      <w:r>
        <w:rPr>
          <w:i w:val="false"/>
          <w:iCs w:val="false"/>
        </w:rPr>
        <w:t xml:space="preserve">. Магнитное поле </w:t>
      </w:r>
      <w:r>
        <w:rPr>
          <w:i/>
          <w:iCs/>
        </w:rPr>
        <w:t>B</w:t>
      </w:r>
      <w:r>
        <w:rPr>
          <w:i/>
          <w:iCs/>
          <w:vertAlign w:val="subscript"/>
        </w:rPr>
        <w:t>z</w:t>
      </w:r>
      <w:r>
        <w:rPr>
          <w:i/>
          <w:iCs/>
        </w:rPr>
        <w:t xml:space="preserve"> </w:t>
      </w:r>
      <w:r>
        <w:rPr>
          <w:i w:val="false"/>
          <w:iCs w:val="false"/>
        </w:rPr>
        <w:t xml:space="preserve">направлено перпендикулярно грани параллелепипеда с длиной  </w:t>
      </w:r>
      <w:r>
        <w:rPr>
          <w:i/>
          <w:iCs/>
        </w:rPr>
        <w:t xml:space="preserve">l </w:t>
      </w:r>
      <w:r>
        <w:rPr>
          <w:i w:val="false"/>
          <w:iCs w:val="false"/>
        </w:rPr>
        <w:t>и шириной</w:t>
      </w:r>
      <w:r>
        <w:rPr>
          <w:i/>
          <w:iCs/>
        </w:rPr>
        <w:t xml:space="preserve"> w</w:t>
      </w:r>
      <w:r>
        <w:rPr>
          <w:i/>
          <w:iCs/>
        </w:rPr>
        <w:t xml:space="preserve">. </w:t>
      </w:r>
      <w:r>
        <w:rPr>
          <w:i w:val="false"/>
          <w:iCs w:val="false"/>
        </w:rPr>
        <w:t>Тогда сила Лоренца, действующая на движущиеся электроны</w:t>
      </w:r>
      <w:r>
        <w:rPr>
          <w:i w:val="false"/>
          <w:iCs w:val="false"/>
        </w:rPr>
        <w:t>,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7"/>
        <w:widowControl/>
        <w:tabs>
          <w:tab w:val="left" w:pos="350" w:leader="none"/>
        </w:tabs>
        <w:overflowPunct w:val="false"/>
        <w:bidi w:val="0"/>
        <w:spacing w:lineRule="auto" w:line="360"/>
        <w:ind w:left="0" w:right="0" w:hanging="0"/>
        <w:jc w:val="both"/>
        <w:rPr/>
      </w:pPr>
      <w:r>
        <w:rPr>
          <w:i w:val="false"/>
          <w:iCs w:val="false"/>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7"/>
        <w:ind w:left="0" w:right="0"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7"/>
        <w:ind w:left="0" w:right="0" w:hanging="0"/>
        <w:rPr/>
      </w:pPr>
      <w:r>
        <w:rPr/>
        <w:t>Тогда Холловское напряжение</w:t>
      </w:r>
    </w:p>
    <w:p>
      <w:pPr>
        <w:pStyle w:val="Style17"/>
        <w:ind w:left="0" w:right="0"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7"/>
        <w:ind w:left="0" w:right="0" w:hanging="0"/>
        <w:rPr/>
      </w:pPr>
      <w:r>
        <w:rPr/>
        <w:t xml:space="preserve">где </w:t>
      </w:r>
      <w:r>
        <w:rPr/>
        <w:t>n</w:t>
      </w:r>
      <w:r>
        <w:rPr/>
        <w:t xml:space="preserve"> — </w:t>
      </w:r>
      <w:r>
        <w:rPr/>
        <w:t>концентрация носителей зарядов</w:t>
      </w:r>
      <w:r>
        <w:rPr/>
        <w:t>.</w:t>
      </w:r>
    </w:p>
    <w:p>
      <w:pPr>
        <w:pStyle w:val="Style17"/>
        <w:rPr/>
      </w:pPr>
      <w:r>
        <w:rPr/>
      </w:r>
      <w:r>
        <w:br w:type="page"/>
      </w:r>
    </w:p>
    <w:p>
      <w:pPr>
        <w:pStyle w:val="Style17"/>
        <w:rPr/>
      </w:pPr>
      <w:r>
        <w:rPr/>
      </w:r>
    </w:p>
    <w:p>
      <w:pPr>
        <w:pStyle w:val="Style18"/>
        <w:rPr/>
      </w:pPr>
      <w:r>
        <w:rPr/>
        <w:t>4. Описание алгоритма</w:t>
      </w:r>
    </w:p>
    <w:p>
      <w:pPr>
        <w:pStyle w:val="Style17"/>
        <w:rPr>
          <w:lang w:val="ru-RU" w:eastAsia="ru-RU"/>
        </w:rPr>
      </w:pPr>
      <w:r>
        <w:rPr>
          <w:lang w:val="ru-RU" w:eastAsia="ru-RU"/>
        </w:rPr>
        <w:t xml:space="preserve">Точки, полученные в результате работы не откалиброванного магнитометра лежат на эллипсе. 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7"/>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7"/>
        <w:widowControl/>
        <w:tabs>
          <w:tab w:val="clear" w:pos="480"/>
        </w:tabs>
        <w:bidi w:val="0"/>
        <w:spacing w:lineRule="auto" w:line="360"/>
        <w:ind w:left="0" w:right="0" w:hanging="0"/>
        <w:jc w:val="both"/>
        <w:rPr/>
      </w:pPr>
      <w:r>
        <w:rPr/>
        <w:t>учитывая, что калибровка проводится в однородном поле, то есть модуль вектора — константа. Таким образом, получим уравнение</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7"/>
        <w:widowControl/>
        <w:tabs>
          <w:tab w:val="clear" w:pos="480"/>
        </w:tabs>
        <w:bidi w:val="0"/>
        <w:spacing w:lineRule="auto" w:line="360"/>
        <w:ind w:left="0" w:right="0" w:hanging="0"/>
        <w:jc w:val="both"/>
        <w:rPr/>
      </w:pPr>
      <w:r>
        <w:rPr/>
        <w:t>Добавив аналогичное уравнение для второй точки и преобразовав систему, получим</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7"/>
        <w:widowControl/>
        <w:tabs>
          <w:tab w:val="clear" w:pos="480"/>
        </w:tabs>
        <w:bidi w:val="0"/>
        <w:spacing w:lineRule="auto" w:line="360"/>
        <w:ind w:left="0" w:right="0" w:hanging="0"/>
        <w:jc w:val="both"/>
        <w:rPr/>
      </w:pPr>
      <w:r>
        <w:rPr/>
        <w:t>Учтя все начальные точки, получим систему из трех уравнений</w:t>
      </w:r>
    </w:p>
    <w:p>
      <w:pPr>
        <w:pStyle w:val="Style17"/>
        <w:widowControl/>
        <w:tabs>
          <w:tab w:val="clear" w:pos="480"/>
        </w:tabs>
        <w:bidi w:val="0"/>
        <w:spacing w:lineRule="auto" w:line="360"/>
        <w:ind w:left="0" w:right="0" w:hanging="0"/>
        <w:jc w:val="both"/>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7"/>
        <w:widowControl/>
        <w:tabs>
          <w:tab w:val="clear" w:pos="480"/>
        </w:tabs>
        <w:bidi w:val="0"/>
        <w:spacing w:lineRule="auto" w:line="360"/>
        <w:ind w:left="0" w:right="0" w:hanging="0"/>
        <w:jc w:val="both"/>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w:t>
      </w:r>
      <w:r>
        <w:rPr/>
        <w:t xml:space="preserve">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7"/>
        <w:widowControl/>
        <w:tabs>
          <w:tab w:val="clear" w:pos="480"/>
        </w:tabs>
        <w:bidi w:val="0"/>
        <w:spacing w:lineRule="auto" w:line="360"/>
        <w:ind w:left="0" w:right="0" w:hanging="0"/>
        <w:jc w:val="both"/>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m:t>
        </m:r>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7"/>
        <w:widowControl/>
        <w:tabs>
          <w:tab w:val="clear" w:pos="480"/>
        </w:tabs>
        <w:bidi w:val="0"/>
        <w:spacing w:lineRule="auto" w:line="360"/>
        <w:ind w:left="0" w:right="0" w:hanging="0"/>
        <w:jc w:val="both"/>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sSub>
          <m:e>
            <m:r>
              <w:rPr>
                <w:rFonts w:ascii="Cambria Math" w:hAnsi="Cambria Math"/>
              </w:rPr>
              <m:t xml:space="preserve">B</m:t>
            </m:r>
          </m:e>
          <m:sub>
            <m:r>
              <w:rPr>
                <w:rFonts w:ascii="Cambria Math" w:hAnsi="Cambria Math"/>
              </w:rPr>
              <m:t xml:space="preserve">2,</m:t>
            </m:r>
          </m:sub>
        </m:sSub>
        <m:sSub>
          <m:e>
            <m:r>
              <w:rPr>
                <w:rFonts w:ascii="Cambria Math" w:hAnsi="Cambria Math"/>
              </w:rPr>
              <m:t xml:space="preserve">C</m:t>
            </m:r>
          </m:e>
          <m:sub>
            <m:r>
              <w:rPr>
                <w:rFonts w:ascii="Cambria Math" w:hAnsi="Cambria Math"/>
              </w:rPr>
              <m:t xml:space="preserve">2</m:t>
            </m:r>
          </m:sub>
        </m:sSub>
      </m:oMath>
    </w:p>
    <w:p>
      <w:pPr>
        <w:pStyle w:val="Style17"/>
        <w:widowControl/>
        <w:tabs>
          <w:tab w:val="left" w:pos="631" w:leader="none"/>
        </w:tabs>
        <w:overflowPunct w:val="false"/>
        <w:bidi w:val="0"/>
        <w:spacing w:lineRule="auto" w:line="360"/>
        <w:ind w:left="0" w:right="0" w:firstLine="269"/>
        <w:jc w:val="both"/>
        <w:rPr/>
      </w:pPr>
      <w:r>
        <w:rPr/>
        <w:t>Магнитометр HMC5883L измеряет отно</w:t>
      </w:r>
      <w:r>
        <w:rPr/>
        <w:t xml:space="preserve">сительную величину магнитного поля, то один из коэффициентов  </w:t>
      </w:r>
      <w:r>
        <w:rPr>
          <w:rFonts w:ascii="Liberation Mono" w:hAnsi="Liberation Mono"/>
          <w:b w:val="false"/>
          <w:i/>
          <w:iCs/>
          <w:sz w:val="22"/>
        </w:rPr>
        <w:t xml:space="preserve">α, β </w:t>
      </w:r>
      <w:r>
        <w:rPr>
          <w:rFonts w:ascii="Liberation Mono" w:hAnsi="Liberation Mono"/>
          <w:b w:val="false"/>
          <w:i w:val="false"/>
          <w:iCs w:val="false"/>
          <w:sz w:val="22"/>
        </w:rPr>
        <w:t>и</w:t>
      </w:r>
      <w:r>
        <w:rPr>
          <w:rFonts w:ascii="Liberation Mono" w:hAnsi="Liberation Mono"/>
          <w:b w:val="false"/>
          <w:i/>
          <w:iCs/>
          <w:sz w:val="22"/>
        </w:rPr>
        <w:t xml:space="preserve"> </w:t>
      </w:r>
      <w:r>
        <w:rPr>
          <w:i/>
          <w:iCs/>
        </w:rPr>
        <w:t xml:space="preserve">γ </w:t>
      </w:r>
      <w:r>
        <w:rPr>
          <w:i w:val="false"/>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7"/>
        <w:widowControl/>
        <w:tabs>
          <w:tab w:val="left" w:pos="631" w:leader="none"/>
        </w:tabs>
        <w:overflowPunct w:val="false"/>
        <w:bidi w:val="0"/>
        <w:spacing w:lineRule="auto" w:line="360"/>
        <w:ind w:left="0" w:right="0" w:firstLine="269"/>
        <w:jc w:val="both"/>
        <w:rPr/>
      </w:pPr>
      <w:r>
        <w:rPr>
          <w:i w:val="false"/>
          <w:iCs w:val="false"/>
        </w:rPr>
        <w:t>Р</w:t>
      </w:r>
      <w:r>
        <w:rPr>
          <w:i w:val="false"/>
          <w:iCs w:val="false"/>
        </w:rPr>
        <w:t xml:space="preserve">ешение этой системы можно получить в виде </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8"/>
        <w:rPr/>
      </w:pPr>
      <w:r>
        <w:rPr/>
        <w:t>5. Описание программы</w:t>
      </w:r>
    </w:p>
    <w:p>
      <w:pPr>
        <w:pStyle w:val="Style17"/>
        <w:rPr/>
      </w:pPr>
      <w:r>
        <w:rPr/>
        <w:t xml:space="preserve">Алгоритм калибровки реализован в виде библиотеке на языке C++. Библиотека содержит </w:t>
      </w:r>
      <w:r>
        <w:rPr/>
        <w:t>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7"/>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7"/>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7"/>
        <w:rPr/>
      </w:pPr>
      <w:r>
        <w:rPr/>
        <w:t>Результаты сохраняются в виде публичных членов класса. Соответствующие переменные принимают вычисленные значения после завершения работы к</w:t>
      </w:r>
      <w:r>
        <w:rPr/>
        <w:t xml:space="preserve">онструктора класса. Хотя данные открыты для чтения и модификации, их не следует менять. </w:t>
      </w:r>
    </w:p>
    <w:p>
      <w:pPr>
        <w:pStyle w:val="Style17"/>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8"/>
        <w:rPr/>
      </w:pPr>
      <w:r>
        <w:rPr/>
        <w:t xml:space="preserve">6. </w:t>
      </w:r>
      <w:r>
        <w:rPr/>
        <w:t>Результаты эксперимента</w:t>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1"/>
        <w:rPr/>
      </w:pPr>
      <w:r>
        <w:rPr/>
        <w:t>Таблица 1. Использованные для калибровки точки</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29"/>
        <w:gridCol w:w="1930"/>
        <w:gridCol w:w="1929"/>
        <w:gridCol w:w="1930"/>
        <w:gridCol w:w="1930"/>
      </w:tblGrid>
      <w:tr>
        <w:trPr/>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Оси</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1</w:t>
            </w:r>
          </w:p>
        </w:tc>
        <w:tc>
          <w:tcPr>
            <w:tcW w:w="1929"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2</w:t>
            </w:r>
          </w:p>
        </w:tc>
        <w:tc>
          <w:tcPr>
            <w:tcW w:w="1930"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3</w:t>
            </w:r>
          </w:p>
        </w:tc>
        <w:tc>
          <w:tcPr>
            <w:tcW w:w="193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Точка 4</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x</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4323,69</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18198,52</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239,56</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-7892,87</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y</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370,17</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1594,29</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16521,97</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-5799,77</w:t>
            </w:r>
          </w:p>
        </w:tc>
      </w:tr>
      <w:tr>
        <w:trPr/>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z</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21490,27</w:t>
            </w:r>
          </w:p>
        </w:tc>
        <w:tc>
          <w:tcPr>
            <w:tcW w:w="1929"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-460,00</w:t>
            </w:r>
          </w:p>
        </w:tc>
        <w:tc>
          <w:tcPr>
            <w:tcW w:w="1930"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-464,29</w:t>
            </w:r>
          </w:p>
        </w:tc>
        <w:tc>
          <w:tcPr>
            <w:tcW w:w="193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-8697,25</w:t>
            </w:r>
          </w:p>
        </w:tc>
      </w:tr>
    </w:tbl>
    <w:p>
      <w:pPr>
        <w:pStyle w:val="Style17"/>
        <w:ind w:left="0" w:right="0" w:hanging="0"/>
        <w:rPr>
          <w:i w:val="false"/>
          <w:i w:val="false"/>
          <w:iCs w:val="false"/>
        </w:rPr>
      </w:pPr>
      <w:r>
        <w:rPr/>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Эти точки (приведенные в таблице 1) были использованы для запуска алгоритма вычисления коэффициентов преобразования. </w:t>
      </w:r>
      <w:r>
        <w:rPr>
          <w:i w:val="false"/>
          <w:iCs w:val="false"/>
        </w:rPr>
        <w:t>Результаты вычислений приведены в таблице 2.</w:t>
      </w:r>
    </w:p>
    <w:p>
      <w:pPr>
        <w:pStyle w:val="Style21"/>
        <w:keepNext w:val="true"/>
        <w:rPr/>
      </w:pPr>
      <w:r>
        <w:rPr/>
        <w:t>Таблица 2. Полученные в результате калибровки коэффициенты</w:t>
      </w:r>
    </w:p>
    <w:tbl>
      <w:tblPr>
        <w:tblW w:w="964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24"/>
        <w:gridCol w:w="4824"/>
      </w:tblGrid>
      <w:tr>
        <w:trPr/>
        <w:tc>
          <w:tcPr>
            <w:tcW w:w="4824" w:type="dxa"/>
            <w:tcBorders>
              <w:top w:val="single" w:sz="2" w:space="0" w:color="000000"/>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x</w:t>
            </w:r>
            <w:r>
              <w:rPr>
                <w:vertAlign w:val="subscript"/>
              </w:rPr>
              <w:t>0</w:t>
            </w:r>
          </w:p>
        </w:tc>
        <w:tc>
          <w:tcPr>
            <w:tcW w:w="482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0,00054</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y</w:t>
            </w:r>
            <w:r>
              <w:rPr>
                <w:vertAlign w:val="subscript"/>
              </w:rPr>
              <w:t>0</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w:t>
            </w:r>
            <w:r>
              <w:rPr/>
              <w:t>00033</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z</w:t>
            </w:r>
            <w:r>
              <w:rPr>
                <w:vertAlign w:val="subscript"/>
              </w:rPr>
              <w:t>0</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w:t>
            </w:r>
            <w:r>
              <w:rPr/>
              <w:t>0,00386</w:t>
            </w:r>
          </w:p>
        </w:tc>
      </w:tr>
      <w:tr>
        <w:trPr/>
        <w:tc>
          <w:tcPr>
            <w:tcW w:w="4824"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α</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0.594027</w:t>
            </w:r>
          </w:p>
        </w:tc>
      </w:tr>
      <w:tr>
        <w:trPr/>
        <w:tc>
          <w:tcPr>
            <w:tcW w:w="4824"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β</w:t>
            </w:r>
          </w:p>
        </w:tc>
        <w:tc>
          <w:tcPr>
            <w:tcW w:w="482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0,488086</w:t>
            </w:r>
          </w:p>
        </w:tc>
      </w:tr>
    </w:tbl>
    <w:p>
      <w:pPr>
        <w:pStyle w:val="Style17"/>
        <w:widowControl/>
        <w:tabs>
          <w:tab w:val="left" w:pos="631" w:leader="none"/>
        </w:tabs>
        <w:overflowPunct w:val="false"/>
        <w:bidi w:val="0"/>
        <w:spacing w:lineRule="auto" w:line="360"/>
        <w:ind w:left="0" w:right="0" w:firstLine="269"/>
        <w:jc w:val="both"/>
        <w:rPr>
          <w:i w:val="false"/>
          <w:i w:val="false"/>
          <w:iCs w:val="false"/>
        </w:rPr>
      </w:pPr>
      <w:r>
        <w:rPr/>
      </w:r>
    </w:p>
    <w:p>
      <w:pPr>
        <w:pStyle w:val="Style18"/>
        <w:rPr/>
      </w:pPr>
      <w:r>
        <w:rPr/>
        <w:t>7. Выводы</w:t>
      </w:r>
    </w:p>
    <w:p>
      <w:pPr>
        <w:pStyle w:val="Style17"/>
        <w:rPr/>
      </w:pPr>
      <w:r>
        <w:rPr/>
        <w:t xml:space="preserve">Рассчитанные коэффициенты усиления по осям x и y значительно отличаются от нуля, следовательно, начальные данные действительно лежали не на сфере, а на эллипсе. </w:t>
      </w:r>
      <w:r>
        <w:rPr/>
        <w:t>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7"/>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8"/>
        <w:rPr/>
      </w:pPr>
      <w:r>
        <w:rPr/>
        <w:t>8. Список литературы</w:t>
      </w:r>
    </w:p>
    <w:p>
      <w:pPr>
        <w:pStyle w:val="Style17"/>
        <w:rPr/>
      </w:pPr>
      <w:r>
        <w:rPr/>
        <w:t xml:space="preserve">1. </w:t>
      </w:r>
      <w:r>
        <w:rPr/>
        <w:t>Кучис Е.В. Методы исследования эффекта Холла. – М.: Сов. Радио, 1974. – 328 с.</w:t>
      </w:r>
    </w:p>
    <w:p>
      <w:pPr>
        <w:pStyle w:val="Style17"/>
        <w:rPr/>
      </w:pPr>
      <w:r>
        <w:rPr/>
        <w:t xml:space="preserve">2. </w:t>
      </w:r>
      <w:r>
        <w:rPr/>
        <w:t xml:space="preserve">3-Axis Digital Compass IC HMC5883L </w:t>
      </w:r>
      <w:r>
        <w:rPr/>
        <w:t>Datasheet</w:t>
      </w:r>
    </w:p>
    <w:p>
      <w:pPr>
        <w:pStyle w:val="Style17"/>
        <w:rPr/>
      </w:pPr>
      <w:r>
        <w:rPr/>
        <w:t>3. Курош В. Г. Курс высшей алгебры. – М.: Издательство «Наука», главная редакция физиео-математической литературы, 1968 г.</w:t>
      </w:r>
    </w:p>
    <w:sectPr>
      <w:headerReference w:type="default" r:id="rId5"/>
      <w:footerReference w:type="even" r:id="rId6"/>
      <w:footerReference w:type="default" r:id="rId7"/>
      <w:type w:val="nextPage"/>
      <w:pgSz w:w="11909" w:h="16834"/>
      <w:pgMar w:left="1411" w:right="850" w:header="1138" w:top="1421" w:footer="706" w:bottom="1385" w:gutter="0"/>
      <w:pgNumType w:start="1"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font>
  <w:font w:name="Liberation Serif">
    <w:altName w:val="Times New Roman"/>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1"/>
    <w:family w:val="roman"/>
    <w:pitch w:val="variable"/>
    <w:embedRegular r:id="rId14" w:fontKey="{0E014A78-CABC-4EF0-12AC-5CD89AEFDE0E}"/>
  </w:font>
  <w:font w:name="OpenSymbol">
    <w:altName w:val="Arial Unicode MS"/>
    <w:charset w:val="02"/>
    <w:family w:val="auto"/>
    <w:pitch w:val="default"/>
    <w:embedRegular r:id="rId15" w:fontKey="{0F014A78-CABC-4EF0-12AC-5CD89AEFDE0F}"/>
  </w:font>
  <w:font w:name="Liberation Sans">
    <w:altName w:val="Arial"/>
    <w:charset w:val="01"/>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 ARABIC </w:instrText>
    </w:r>
    <w:r>
      <w:rPr/>
      <w:fldChar w:fldCharType="separate"/>
    </w:r>
    <w:r>
      <w:rPr/>
      <w:t>7</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 ARABIC </w:instrText>
    </w:r>
    <w:r>
      <w:rPr/>
      <w:fldChar w:fldCharType="separate"/>
    </w:r>
    <w:r>
      <w:rPr/>
      <w:t>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110"/>
  <w:embedTrueTypeFonts/>
  <w:defaultTabStop w:val="643"/>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lang w:val="ru-RU" w:eastAsia="ru-RU" w:bidi="ar-SA"/>
      </w:rPr>
    </w:rPrDefault>
    <w:pPrDefault>
      <w:pPr/>
    </w:pPrDefault>
  </w:docDefaults>
  <w:style w:type="paragraph" w:styleId="Normal">
    <w:name w:val="Normal"/>
    <w:qFormat/>
    <w:pPr>
      <w:widowControl/>
      <w:overflowPunct w:val="false"/>
      <w:bidi w:val="0"/>
      <w:spacing w:lineRule="auto" w:line="276"/>
      <w:jc w:val="left"/>
    </w:pPr>
    <w:rPr>
      <w:rFonts w:ascii="Calibri" w:hAnsi="Calibri" w:eastAsia="Calibri" w:cs="Times New Roman"/>
      <w:color w:val="auto"/>
      <w:kern w:val="0"/>
      <w:sz w:val="22"/>
      <w:szCs w:val="22"/>
      <w:lang w:val="ru-RU" w:eastAsia="en-US" w:bidi="ar-SA"/>
    </w:rPr>
  </w:style>
  <w:style w:type="paragraph" w:styleId="Heading1">
    <w:name w:val="Heading 1"/>
    <w:basedOn w:val="Normal"/>
    <w:qFormat/>
    <w:pPr>
      <w:keepNext w:val="true"/>
      <w:keepLines/>
      <w:spacing w:before="480" w:after="0"/>
      <w:outlineLvl w:val="0"/>
    </w:pPr>
    <w:rPr>
      <w:rFonts w:ascii="Cambria" w:hAnsi="Cambria" w:eastAsia="Times New Roman" w:cs="Times New Roman"/>
      <w:b/>
      <w:bCs/>
      <w:color w:val="365F91"/>
      <w:sz w:val="28"/>
      <w:szCs w:val="28"/>
    </w:rPr>
  </w:style>
  <w:style w:type="character" w:styleId="DefaultParagraphFont">
    <w:name w:val="Default Paragraph Font"/>
    <w:qFormat/>
    <w:rPr/>
  </w:style>
  <w:style w:type="character" w:styleId="1">
    <w:name w:val="Заголовок 1 Знак"/>
    <w:basedOn w:val="DefaultParagraphFont"/>
    <w:qFormat/>
    <w:rPr>
      <w:rFonts w:ascii="Cambria" w:hAnsi="Cambria" w:eastAsia="Times New Roman" w:cs="Times New Roman"/>
      <w:b/>
      <w:bCs/>
      <w:color w:val="365F91"/>
      <w:sz w:val="28"/>
      <w:szCs w:val="28"/>
      <w:lang w:eastAsia="en-US"/>
    </w:rPr>
  </w:style>
  <w:style w:type="character" w:styleId="Strong">
    <w:name w:val="Strong"/>
    <w:basedOn w:val="DefaultParagraphFont"/>
    <w:qFormat/>
    <w:rPr>
      <w:b/>
      <w:bCs/>
    </w:rPr>
  </w:style>
  <w:style w:type="character" w:styleId="Style13">
    <w:name w:val="текст Знак"/>
    <w:basedOn w:val="DefaultParagraphFont"/>
    <w:qFormat/>
    <w:rPr>
      <w:iCs/>
      <w:color w:val="000000"/>
      <w:sz w:val="28"/>
      <w:szCs w:val="28"/>
    </w:rPr>
  </w:style>
  <w:style w:type="character" w:styleId="Style14">
    <w:name w:val="параграф Знак"/>
    <w:basedOn w:val="DefaultParagraphFont"/>
    <w:qFormat/>
    <w:rPr>
      <w:rFonts w:eastAsia="Calibri"/>
      <w:b/>
      <w:sz w:val="28"/>
      <w:szCs w:val="28"/>
      <w:lang w:eastAsia="en-US"/>
    </w:rPr>
  </w:style>
  <w:style w:type="character" w:styleId="Style15">
    <w:name w:val="министерство Знак"/>
    <w:basedOn w:val="DefaultParagraphFont"/>
    <w:qFormat/>
    <w:rPr>
      <w:rFonts w:eastAsia="Calibri"/>
      <w:sz w:val="24"/>
      <w:szCs w:val="24"/>
      <w:lang w:eastAsia="en-US"/>
    </w:rPr>
  </w:style>
  <w:style w:type="character" w:styleId="Style16">
    <w:name w:val="подпись рис Знак"/>
    <w:basedOn w:val="DefaultParagraphFont"/>
    <w:qFormat/>
    <w:rPr>
      <w:rFonts w:eastAsia="Calibri"/>
      <w:sz w:val="24"/>
      <w:szCs w:val="24"/>
      <w:lang w:eastAsia="en-US"/>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0"/>
      <w:ind w:left="720" w:right="0" w:hanging="0"/>
      <w:contextualSpacing/>
      <w:jc w:val="both"/>
    </w:pPr>
    <w:rPr>
      <w:rFonts w:ascii="Times New Roman" w:hAnsi="Times New Roman"/>
      <w:sz w:val="28"/>
    </w:rPr>
  </w:style>
  <w:style w:type="paragraph" w:styleId="Style17">
    <w:name w:val="текст"/>
    <w:basedOn w:val="Normal"/>
    <w:qFormat/>
    <w:pPr>
      <w:spacing w:lineRule="auto" w:line="360"/>
      <w:ind w:left="0" w:right="0" w:firstLine="284"/>
      <w:jc w:val="both"/>
    </w:pPr>
    <w:rPr>
      <w:rFonts w:ascii="Times New Roman" w:hAnsi="Times New Roman" w:eastAsia="Times New Roman"/>
      <w:iCs/>
      <w:color w:val="000000"/>
      <w:sz w:val="28"/>
      <w:szCs w:val="28"/>
      <w:lang w:eastAsia="ru-RU"/>
    </w:rPr>
  </w:style>
  <w:style w:type="paragraph" w:styleId="Style18">
    <w:name w:val="параграф"/>
    <w:basedOn w:val="Normal"/>
    <w:qFormat/>
    <w:pPr>
      <w:spacing w:lineRule="auto" w:line="360" w:before="120" w:after="120"/>
    </w:pPr>
    <w:rPr>
      <w:rFonts w:ascii="Times New Roman" w:hAnsi="Times New Roman"/>
      <w:b/>
      <w:sz w:val="28"/>
      <w:szCs w:val="28"/>
    </w:rPr>
  </w:style>
  <w:style w:type="paragraph" w:styleId="Style19">
    <w:name w:val="министерство"/>
    <w:basedOn w:val="Normal"/>
    <w:qFormat/>
    <w:pPr>
      <w:spacing w:before="120" w:after="120"/>
      <w:ind w:left="0" w:right="0" w:firstLine="567"/>
      <w:jc w:val="center"/>
      <w:outlineLvl w:val="0"/>
    </w:pPr>
    <w:rPr>
      <w:rFonts w:ascii="Times New Roman" w:hAnsi="Times New Roman"/>
      <w:sz w:val="24"/>
      <w:szCs w:val="24"/>
    </w:rPr>
  </w:style>
  <w:style w:type="paragraph" w:styleId="Style20">
    <w:name w:val="подпись рис"/>
    <w:basedOn w:val="Normal"/>
    <w:qFormat/>
    <w:pPr>
      <w:spacing w:lineRule="auto" w:line="276"/>
      <w:ind w:left="0" w:right="0" w:hanging="0"/>
      <w:jc w:val="center"/>
    </w:pPr>
    <w:rPr>
      <w:rFonts w:ascii="Times New Roman" w:hAnsi="Times New Roman"/>
      <w:sz w:val="24"/>
      <w:szCs w:val="24"/>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Style21">
    <w:name w:val="подпись табл"/>
    <w:basedOn w:val="Style20"/>
    <w:next w:val="Style17"/>
    <w:qFormat/>
    <w:pPr>
      <w:spacing w:lineRule="auto" w:line="276" w:before="115" w:after="0"/>
      <w:ind w:left="0" w:right="0" w:hanging="0"/>
      <w:jc w:val="left"/>
    </w:pPr>
    <w:rPr/>
  </w:style>
  <w:style w:type="paragraph" w:styleId="Footer">
    <w:name w:val="Footer"/>
    <w:basedOn w:val="Normal"/>
    <w:pPr>
      <w:tabs>
        <w:tab w:val="center" w:pos="4677" w:leader="none"/>
        <w:tab w:val="right" w:pos="9355" w:leader="none"/>
      </w:tabs>
    </w:pPr>
    <w:rPr/>
  </w:style>
  <w:style w:type="paragraph" w:styleId="Msonormalcxspmiddle">
    <w:name w:val="msonormalcxspmiddle"/>
    <w:basedOn w:val="Normal"/>
    <w:qFormat/>
    <w:pPr>
      <w:spacing w:lineRule="auto" w:line="276" w:beforeAutospacing="1" w:afterAutospacing="1"/>
    </w:pPr>
    <w:rPr>
      <w:rFonts w:ascii="Times New Roman" w:hAnsi="Times New Roman" w:eastAsia="Times New Roman"/>
      <w:sz w:val="24"/>
      <w:szCs w:val="24"/>
      <w:lang w:eastAsia="ru-RU"/>
    </w:rPr>
  </w:style>
  <w:style w:type="paragraph" w:styleId="Pagenumber">
    <w:name w:val="pagenumber"/>
    <w:basedOn w:val="Style21"/>
    <w:qFormat/>
    <w:pPr>
      <w:jc w:val="right"/>
    </w:pPr>
    <w:rPr/>
  </w:style>
  <w:style w:type="paragraph" w:styleId="Header">
    <w:name w:val="Header"/>
    <w:basedOn w:val="Normal"/>
    <w:pPr>
      <w:suppressLineNumbers/>
      <w:tabs>
        <w:tab w:val="center" w:pos="4677" w:leader="none"/>
        <w:tab w:val="right" w:pos="9355" w:leader="none"/>
      </w:tab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ntTable" Target="fontTable.xml"/><Relationship Id="rId9"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Normal.dotm</Template>
  <TotalTime>765</TotalTime>
  <Application>LibreOffice/6.0.6.2$Linux_X86_64 LibreOffice_project/00m0$Build-2</Application>
  <Pages>10</Pages>
  <Words>987</Words>
  <Characters>6612</Characters>
  <CharactersWithSpaces>7779</CharactersWithSpaces>
  <Paragraphs>119</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2018-12-20T22:53:39Z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